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80"/>
        <w:rPr>
          <w:rFonts w:ascii="Times New Roman" w:hAnsi="Times New Roman" w:eastAsia="Times New Roman"/>
          <w:sz w:val="90"/>
          <w:szCs w:val="90"/>
        </w:rPr>
      </w:pPr>
      <w:bookmarkStart w:id="1" w:name="_GoBack"/>
      <w:bookmarkEnd w:id="1"/>
      <w:r>
        <w:rPr>
          <w:rFonts w:ascii="宋体" w:hAnsi="宋体" w:eastAsia="宋体"/>
          <w:b/>
          <w:bCs w:val="0"/>
          <w:color w:val="FF0000"/>
          <w:spacing w:val="-117"/>
          <w:sz w:val="86"/>
          <w:szCs w:val="86"/>
        </w:rPr>
        <w:t>中</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国</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中</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医</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药</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研</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究</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促</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进</w:t>
      </w:r>
      <w:r>
        <w:rPr>
          <w:rFonts w:hint="eastAsia" w:ascii="宋体" w:hAnsi="宋体" w:eastAsia="宋体"/>
          <w:b/>
          <w:bCs w:val="0"/>
          <w:color w:val="FF0000"/>
          <w:spacing w:val="-117"/>
          <w:sz w:val="86"/>
          <w:szCs w:val="86"/>
          <w:lang w:val="en-US" w:eastAsia="zh-CN"/>
        </w:rPr>
        <w:t xml:space="preserve"> </w:t>
      </w:r>
      <w:r>
        <w:rPr>
          <w:rFonts w:ascii="宋体" w:hAnsi="宋体" w:eastAsia="宋体"/>
          <w:b/>
          <w:bCs w:val="0"/>
          <w:color w:val="FF0000"/>
          <w:spacing w:val="-117"/>
          <w:sz w:val="86"/>
          <w:szCs w:val="86"/>
        </w:rPr>
        <w:t>会</w:t>
      </w:r>
    </w:p>
    <w:p>
      <w:pPr>
        <w:spacing w:line="272" w:lineRule="exact"/>
        <w:rPr>
          <w:rFonts w:ascii="Times New Roman" w:hAnsi="Times New Roman" w:eastAsia="Times New Roman"/>
          <w:sz w:val="24"/>
        </w:rPr>
      </w:pPr>
    </w:p>
    <w:p>
      <w:pPr>
        <w:spacing w:line="0" w:lineRule="atLeast"/>
        <w:ind w:left="2980"/>
        <w:rPr>
          <w:rFonts w:ascii="宋体" w:hAnsi="宋体" w:eastAsia="宋体"/>
          <w:sz w:val="28"/>
        </w:rPr>
      </w:pPr>
      <w:r>
        <w:rPr>
          <w:rFonts w:ascii="宋体" w:hAnsi="宋体" w:eastAsia="宋体"/>
          <w:sz w:val="28"/>
        </w:rPr>
        <w:t>中医促会〔</w:t>
      </w:r>
      <w:r>
        <w:rPr>
          <w:rFonts w:hint="eastAsia" w:ascii="宋体" w:hAnsi="宋体" w:eastAsia="宋体"/>
          <w:sz w:val="28"/>
          <w:lang w:val="en-US" w:eastAsia="zh-CN"/>
        </w:rPr>
        <w:t>2018</w:t>
      </w:r>
      <w:r>
        <w:rPr>
          <w:rFonts w:ascii="宋体" w:hAnsi="宋体" w:eastAsia="宋体"/>
          <w:sz w:val="28"/>
        </w:rPr>
        <w:t>〕</w:t>
      </w:r>
      <w:r>
        <w:rPr>
          <w:rFonts w:hint="eastAsia" w:ascii="宋体" w:hAnsi="宋体" w:eastAsia="宋体"/>
          <w:sz w:val="28"/>
          <w:lang w:val="en-US" w:eastAsia="zh-CN"/>
        </w:rPr>
        <w:t xml:space="preserve">33 </w:t>
      </w:r>
      <w:r>
        <w:rPr>
          <w:rFonts w:ascii="宋体" w:hAnsi="宋体" w:eastAsia="宋体"/>
          <w:sz w:val="28"/>
        </w:rPr>
        <w:t>号</w:t>
      </w:r>
    </w:p>
    <w:p>
      <w:pPr>
        <w:spacing w:line="200" w:lineRule="exact"/>
        <w:rPr>
          <w:rFonts w:ascii="Times New Roman" w:hAnsi="Times New Roman" w:eastAsia="Times New Roman"/>
          <w:sz w:val="24"/>
        </w:rPr>
      </w:pPr>
      <w:r>
        <w:rPr>
          <w:rFonts w:ascii="宋体" w:hAnsi="宋体" w:eastAsia="宋体"/>
          <w:sz w:val="28"/>
        </w:rPr>
        <w:drawing>
          <wp:anchor distT="0" distB="0" distL="114300" distR="114300" simplePos="0" relativeHeight="251658240" behindDoc="1" locked="0" layoutInCell="0" allowOverlap="1">
            <wp:simplePos x="0" y="0"/>
            <wp:positionH relativeFrom="column">
              <wp:posOffset>60960</wp:posOffset>
            </wp:positionH>
            <wp:positionV relativeFrom="paragraph">
              <wp:posOffset>76835</wp:posOffset>
            </wp:positionV>
            <wp:extent cx="5495290" cy="19685"/>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5495290" cy="19685"/>
                    </a:xfrm>
                    <a:prstGeom prst="rect">
                      <a:avLst/>
                    </a:prstGeom>
                    <a:noFill/>
                    <a:ln w="9525">
                      <a:noFill/>
                    </a:ln>
                  </pic:spPr>
                </pic:pic>
              </a:graphicData>
            </a:graphic>
          </wp:anchor>
        </w:drawing>
      </w:r>
    </w:p>
    <w:p>
      <w:pPr>
        <w:spacing w:line="200" w:lineRule="exact"/>
        <w:rPr>
          <w:rFonts w:ascii="Times New Roman" w:hAnsi="Times New Roman" w:eastAsia="Times New Roman"/>
          <w:sz w:val="24"/>
        </w:rPr>
      </w:pPr>
    </w:p>
    <w:p>
      <w:pPr>
        <w:spacing w:line="212" w:lineRule="exact"/>
        <w:rPr>
          <w:rFonts w:ascii="Times New Roman" w:hAnsi="Times New Roman" w:eastAsia="Times New Roman"/>
          <w:sz w:val="24"/>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0" w:firstLineChars="0"/>
        <w:jc w:val="center"/>
        <w:textAlignment w:val="auto"/>
        <w:outlineLvl w:val="9"/>
        <w:rPr>
          <w:rFonts w:hint="eastAsia" w:ascii="黑体" w:hAnsi="黑体" w:eastAsia="黑体"/>
          <w:sz w:val="36"/>
          <w:lang w:eastAsia="zh-CN"/>
        </w:rPr>
      </w:pPr>
      <w:r>
        <w:rPr>
          <w:rFonts w:ascii="黑体" w:hAnsi="黑体" w:eastAsia="黑体"/>
          <w:sz w:val="36"/>
        </w:rPr>
        <w:t>关于召开</w:t>
      </w:r>
      <w:r>
        <w:rPr>
          <w:rFonts w:hint="eastAsia" w:ascii="黑体" w:hAnsi="黑体" w:eastAsia="黑体"/>
          <w:sz w:val="36"/>
          <w:lang w:eastAsia="zh-CN"/>
        </w:rPr>
        <w:t>中医药一带一路经方行走进医圣故里南阳</w:t>
      </w:r>
      <w:r>
        <w:rPr>
          <w:rFonts w:ascii="黑体" w:hAnsi="黑体" w:eastAsia="黑体"/>
          <w:sz w:val="36"/>
        </w:rPr>
        <w:t>暨</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ascii="黑体" w:hAnsi="黑体" w:eastAsia="黑体"/>
          <w:sz w:val="36"/>
        </w:rPr>
      </w:pPr>
      <w:r>
        <w:rPr>
          <w:rFonts w:ascii="黑体" w:hAnsi="黑体" w:eastAsia="黑体"/>
          <w:sz w:val="36"/>
        </w:rPr>
        <w:t>中国中医药研究促进会仲景医学分会201</w:t>
      </w:r>
      <w:r>
        <w:rPr>
          <w:rFonts w:hint="eastAsia" w:ascii="黑体" w:hAnsi="黑体" w:eastAsia="黑体"/>
          <w:sz w:val="36"/>
          <w:lang w:val="en-US" w:eastAsia="zh-CN"/>
        </w:rPr>
        <w:t>8</w:t>
      </w:r>
      <w:r>
        <w:rPr>
          <w:rFonts w:ascii="黑体" w:hAnsi="黑体" w:eastAsia="黑体"/>
          <w:sz w:val="36"/>
        </w:rPr>
        <w:t xml:space="preserve"> 年年会</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ascii="黑体" w:hAnsi="黑体" w:eastAsia="黑体"/>
          <w:sz w:val="35"/>
        </w:rPr>
      </w:pPr>
      <w:r>
        <w:rPr>
          <w:rFonts w:ascii="黑体" w:hAnsi="黑体" w:eastAsia="黑体"/>
          <w:sz w:val="36"/>
        </w:rPr>
        <w:t>纪念医圣张仲景诞辰 186</w:t>
      </w:r>
      <w:r>
        <w:rPr>
          <w:rFonts w:hint="eastAsia" w:ascii="黑体" w:hAnsi="黑体" w:eastAsia="黑体"/>
          <w:sz w:val="36"/>
          <w:lang w:val="en-US" w:eastAsia="zh-CN"/>
        </w:rPr>
        <w:t>8</w:t>
      </w:r>
      <w:r>
        <w:rPr>
          <w:rFonts w:ascii="黑体" w:hAnsi="黑体" w:eastAsia="黑体"/>
          <w:sz w:val="36"/>
        </w:rPr>
        <w:t>周年经方论</w:t>
      </w:r>
      <w:r>
        <w:rPr>
          <w:rFonts w:ascii="黑体" w:hAnsi="黑体" w:eastAsia="黑体"/>
          <w:sz w:val="35"/>
        </w:rPr>
        <w:t>坛</w:t>
      </w:r>
      <w:r>
        <w:rPr>
          <w:rFonts w:hint="eastAsia" w:ascii="黑体" w:hAnsi="黑体" w:eastAsia="黑体"/>
          <w:sz w:val="36"/>
          <w:lang w:eastAsia="zh-CN"/>
        </w:rPr>
        <w:t>的</w:t>
      </w:r>
      <w:r>
        <w:rPr>
          <w:rFonts w:ascii="黑体" w:hAnsi="黑体" w:eastAsia="黑体"/>
          <w:sz w:val="35"/>
        </w:rPr>
        <w:t>通知</w: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5" w:lineRule="exact"/>
        <w:rPr>
          <w:rFonts w:ascii="Times New Roman" w:hAnsi="Times New Roman" w:eastAsia="Times New Roman"/>
          <w:sz w:val="24"/>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eastAsia="zh-CN"/>
        </w:rPr>
        <w:t>各有关单位及专家：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00" w:firstLineChars="200"/>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为了更好的传承和发扬经方学术，铸实临床根基，增进民生福祉， 在举世瞩目的“第</w:t>
      </w:r>
      <w:r>
        <w:rPr>
          <w:rFonts w:hint="eastAsia" w:ascii="宋体" w:hAnsi="宋体" w:eastAsia="宋体" w:cs="宋体"/>
          <w:sz w:val="30"/>
          <w:szCs w:val="30"/>
          <w:lang w:eastAsia="zh-CN"/>
        </w:rPr>
        <w:t>六</w:t>
      </w:r>
      <w:r>
        <w:rPr>
          <w:rFonts w:hint="eastAsia" w:ascii="宋体" w:hAnsi="宋体" w:eastAsia="宋体" w:cs="宋体"/>
          <w:sz w:val="30"/>
          <w:szCs w:val="30"/>
        </w:rPr>
        <w:t>届医圣仲景南阳国际论坛”召开之际</w:t>
      </w:r>
      <w:r>
        <w:rPr>
          <w:rFonts w:hint="eastAsia" w:ascii="宋体" w:hAnsi="宋体" w:eastAsia="宋体" w:cs="宋体"/>
          <w:sz w:val="30"/>
          <w:szCs w:val="30"/>
          <w:lang w:val="en-US" w:eastAsia="zh-CN"/>
        </w:rPr>
        <w:t>,</w:t>
      </w:r>
      <w:r>
        <w:rPr>
          <w:rFonts w:hint="eastAsia" w:ascii="宋体" w:hAnsi="宋体" w:eastAsia="宋体" w:cs="宋体"/>
          <w:sz w:val="30"/>
          <w:szCs w:val="30"/>
        </w:rPr>
        <w:t>由中国中医药研究促进会</w:t>
      </w:r>
      <w:r>
        <w:rPr>
          <w:rFonts w:hint="eastAsia" w:ascii="宋体" w:hAnsi="宋体" w:eastAsia="宋体" w:cs="宋体"/>
          <w:sz w:val="30"/>
          <w:szCs w:val="30"/>
          <w:lang w:eastAsia="zh-CN"/>
        </w:rPr>
        <w:t>主管</w:t>
      </w:r>
      <w:r>
        <w:rPr>
          <w:rFonts w:hint="eastAsia" w:ascii="宋体" w:hAnsi="宋体" w:eastAsia="宋体" w:cs="宋体"/>
          <w:sz w:val="30"/>
          <w:szCs w:val="30"/>
        </w:rPr>
        <w:t>，中国中医药研究促进会仲景医学研究分会</w:t>
      </w:r>
      <w:r>
        <w:rPr>
          <w:rFonts w:hint="eastAsia" w:ascii="宋体" w:hAnsi="宋体" w:eastAsia="宋体" w:cs="宋体"/>
          <w:sz w:val="30"/>
          <w:szCs w:val="30"/>
          <w:lang w:eastAsia="zh-CN"/>
        </w:rPr>
        <w:t>主办</w:t>
      </w:r>
      <w:r>
        <w:rPr>
          <w:rFonts w:hint="eastAsia" w:ascii="宋体" w:hAnsi="宋体" w:eastAsia="宋体" w:cs="宋体"/>
          <w:sz w:val="30"/>
          <w:szCs w:val="30"/>
        </w:rPr>
        <w:t>，北京中联国康医学研究院</w:t>
      </w:r>
      <w:r>
        <w:rPr>
          <w:rFonts w:hint="eastAsia" w:ascii="宋体" w:hAnsi="宋体" w:eastAsia="宋体" w:cs="宋体"/>
          <w:sz w:val="30"/>
          <w:szCs w:val="30"/>
          <w:lang w:eastAsia="zh-CN"/>
        </w:rPr>
        <w:t>承办，</w:t>
      </w:r>
      <w:r>
        <w:rPr>
          <w:rFonts w:hint="eastAsia" w:ascii="宋体" w:hAnsi="宋体" w:eastAsia="宋体" w:cs="宋体"/>
          <w:sz w:val="30"/>
          <w:szCs w:val="30"/>
        </w:rPr>
        <w:t>国医大师唐祖宣传承工作室、</w:t>
      </w:r>
      <w:r>
        <w:rPr>
          <w:rFonts w:hint="eastAsia" w:ascii="宋体" w:hAnsi="宋体" w:eastAsia="宋体" w:cs="宋体"/>
          <w:sz w:val="30"/>
          <w:szCs w:val="30"/>
          <w:lang w:eastAsia="zh-CN"/>
        </w:rPr>
        <w:t>全国名老中医药专家刘景源传承工作室、全国名老中医药专家祝之友传承工作室、南阳医圣祠博物馆、</w:t>
      </w:r>
      <w:r>
        <w:rPr>
          <w:rFonts w:hint="eastAsia" w:ascii="宋体" w:hAnsi="宋体" w:eastAsia="宋体" w:cs="宋体"/>
          <w:sz w:val="30"/>
          <w:szCs w:val="30"/>
        </w:rPr>
        <w:t>中华经方大师网、北京</w:t>
      </w:r>
      <w:r>
        <w:rPr>
          <w:rFonts w:hint="eastAsia" w:ascii="宋体" w:hAnsi="宋体" w:eastAsia="宋体" w:cs="宋体"/>
          <w:sz w:val="30"/>
          <w:szCs w:val="30"/>
          <w:lang w:eastAsia="zh-CN"/>
        </w:rPr>
        <w:t>世中联中和国际</w:t>
      </w:r>
      <w:r>
        <w:rPr>
          <w:rFonts w:hint="eastAsia" w:ascii="宋体" w:hAnsi="宋体" w:eastAsia="宋体" w:cs="宋体"/>
          <w:sz w:val="30"/>
          <w:szCs w:val="30"/>
        </w:rPr>
        <w:t>医学研究院</w:t>
      </w:r>
      <w:r>
        <w:rPr>
          <w:rFonts w:hint="eastAsia" w:ascii="宋体" w:hAnsi="宋体" w:eastAsia="宋体" w:cs="宋体"/>
          <w:sz w:val="30"/>
          <w:szCs w:val="30"/>
          <w:lang w:eastAsia="zh-CN"/>
        </w:rPr>
        <w:t>等单位</w:t>
      </w:r>
      <w:r>
        <w:rPr>
          <w:rFonts w:hint="eastAsia" w:ascii="宋体" w:hAnsi="宋体" w:eastAsia="宋体" w:cs="宋体"/>
          <w:sz w:val="30"/>
          <w:szCs w:val="30"/>
        </w:rPr>
        <w:t>联合协办的“中医药一带一路经方行走进医圣故里南阳行暨中国中医药研究促进会仲景医学分会2018 年年会</w:t>
      </w:r>
      <w:r>
        <w:rPr>
          <w:rFonts w:hint="eastAsia" w:ascii="宋体" w:hAnsi="宋体" w:eastAsia="宋体" w:cs="宋体"/>
          <w:sz w:val="30"/>
          <w:szCs w:val="30"/>
          <w:lang w:eastAsia="zh-CN"/>
        </w:rPr>
        <w:t>、</w:t>
      </w:r>
      <w:r>
        <w:rPr>
          <w:rFonts w:hint="eastAsia" w:ascii="宋体" w:hAnsi="宋体" w:eastAsia="宋体" w:cs="宋体"/>
          <w:sz w:val="30"/>
          <w:szCs w:val="30"/>
        </w:rPr>
        <w:t>纪念医圣张仲景诞辰 1868周年经方论坛”</w:t>
      </w:r>
      <w:r>
        <w:rPr>
          <w:rFonts w:hint="eastAsia" w:ascii="宋体" w:hAnsi="宋体" w:eastAsia="宋体" w:cs="宋体"/>
          <w:sz w:val="30"/>
          <w:szCs w:val="30"/>
          <w:lang w:eastAsia="zh-CN"/>
        </w:rPr>
        <w:t>将</w:t>
      </w:r>
      <w:r>
        <w:rPr>
          <w:rFonts w:hint="eastAsia" w:ascii="宋体" w:hAnsi="宋体" w:eastAsia="宋体" w:cs="宋体"/>
          <w:sz w:val="30"/>
          <w:szCs w:val="30"/>
        </w:rPr>
        <w:t>于 201</w:t>
      </w:r>
      <w:r>
        <w:rPr>
          <w:rFonts w:hint="eastAsia" w:ascii="宋体" w:hAnsi="宋体" w:eastAsia="宋体" w:cs="宋体"/>
          <w:sz w:val="30"/>
          <w:szCs w:val="30"/>
          <w:lang w:val="en-US" w:eastAsia="zh-CN"/>
        </w:rPr>
        <w:t>8</w:t>
      </w:r>
      <w:r>
        <w:rPr>
          <w:rFonts w:hint="eastAsia" w:ascii="宋体" w:hAnsi="宋体" w:eastAsia="宋体" w:cs="宋体"/>
          <w:sz w:val="30"/>
          <w:szCs w:val="30"/>
        </w:rPr>
        <w:t xml:space="preserve">年 10 月 </w:t>
      </w:r>
      <w:r>
        <w:rPr>
          <w:rFonts w:hint="eastAsia" w:ascii="宋体" w:hAnsi="宋体" w:eastAsia="宋体" w:cs="宋体"/>
          <w:sz w:val="30"/>
          <w:szCs w:val="30"/>
          <w:lang w:val="en-US" w:eastAsia="zh-CN"/>
        </w:rPr>
        <w:t>19</w:t>
      </w:r>
      <w:r>
        <w:rPr>
          <w:rFonts w:hint="eastAsia" w:ascii="宋体" w:hAnsi="宋体" w:eastAsia="宋体" w:cs="宋体"/>
          <w:sz w:val="30"/>
          <w:szCs w:val="30"/>
        </w:rPr>
        <w:t>日—10 月 2</w:t>
      </w:r>
      <w:r>
        <w:rPr>
          <w:rFonts w:hint="eastAsia" w:ascii="宋体" w:hAnsi="宋体" w:eastAsia="宋体" w:cs="宋体"/>
          <w:sz w:val="30"/>
          <w:szCs w:val="30"/>
          <w:lang w:val="en-US" w:eastAsia="zh-CN"/>
        </w:rPr>
        <w:t>1</w:t>
      </w:r>
      <w:r>
        <w:rPr>
          <w:rFonts w:hint="eastAsia" w:ascii="宋体" w:hAnsi="宋体" w:eastAsia="宋体" w:cs="宋体"/>
          <w:sz w:val="30"/>
          <w:szCs w:val="30"/>
        </w:rPr>
        <w:t>日在医圣故里南阳隆重召开。具体</w:t>
      </w:r>
      <w:r>
        <w:rPr>
          <w:rFonts w:hint="eastAsia" w:ascii="宋体" w:hAnsi="宋体" w:eastAsia="宋体" w:cs="宋体"/>
          <w:sz w:val="30"/>
          <w:szCs w:val="30"/>
          <w:lang w:eastAsia="zh-CN"/>
        </w:rPr>
        <w:t>安排</w:t>
      </w:r>
      <w:r>
        <w:rPr>
          <w:rFonts w:hint="eastAsia" w:ascii="宋体" w:hAnsi="宋体" w:eastAsia="宋体" w:cs="宋体"/>
          <w:sz w:val="30"/>
          <w:szCs w:val="30"/>
        </w:rPr>
        <w:t>如下：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一、会议时间：</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201</w:t>
      </w:r>
      <w:r>
        <w:rPr>
          <w:rFonts w:hint="eastAsia" w:ascii="宋体" w:hAnsi="宋体" w:eastAsia="宋体" w:cs="宋体"/>
          <w:sz w:val="30"/>
          <w:szCs w:val="30"/>
          <w:lang w:val="en-US" w:eastAsia="zh-CN"/>
        </w:rPr>
        <w:t>8</w:t>
      </w:r>
      <w:r>
        <w:rPr>
          <w:rFonts w:hint="eastAsia" w:ascii="宋体" w:hAnsi="宋体" w:eastAsia="宋体" w:cs="宋体"/>
          <w:sz w:val="30"/>
          <w:szCs w:val="30"/>
        </w:rPr>
        <w:t>年</w:t>
      </w:r>
      <w:r>
        <w:rPr>
          <w:rFonts w:hint="eastAsia" w:ascii="宋体" w:hAnsi="宋体" w:eastAsia="宋体" w:cs="宋体"/>
          <w:sz w:val="30"/>
          <w:szCs w:val="30"/>
          <w:lang w:val="en-US" w:eastAsia="zh-CN"/>
        </w:rPr>
        <w:t>10</w:t>
      </w:r>
      <w:r>
        <w:rPr>
          <w:rFonts w:hint="eastAsia" w:ascii="宋体" w:hAnsi="宋体" w:eastAsia="宋体" w:cs="宋体"/>
          <w:sz w:val="30"/>
          <w:szCs w:val="30"/>
        </w:rPr>
        <w:t>月</w:t>
      </w:r>
      <w:r>
        <w:rPr>
          <w:rFonts w:hint="eastAsia" w:ascii="宋体" w:hAnsi="宋体" w:eastAsia="宋体" w:cs="宋体"/>
          <w:sz w:val="30"/>
          <w:szCs w:val="30"/>
          <w:lang w:val="en-US" w:eastAsia="zh-CN"/>
        </w:rPr>
        <w:t>19</w:t>
      </w:r>
      <w:r>
        <w:rPr>
          <w:rFonts w:hint="eastAsia" w:ascii="宋体" w:hAnsi="宋体" w:eastAsia="宋体" w:cs="宋体"/>
          <w:sz w:val="30"/>
          <w:szCs w:val="30"/>
        </w:rPr>
        <w:t xml:space="preserve">日—10月 </w:t>
      </w:r>
      <w:r>
        <w:rPr>
          <w:rFonts w:hint="eastAsia" w:ascii="宋体" w:hAnsi="宋体" w:eastAsia="宋体" w:cs="宋体"/>
          <w:sz w:val="30"/>
          <w:szCs w:val="30"/>
          <w:lang w:val="en-US" w:eastAsia="zh-CN"/>
        </w:rPr>
        <w:t>21</w:t>
      </w:r>
      <w:r>
        <w:rPr>
          <w:rFonts w:hint="eastAsia" w:ascii="宋体" w:hAnsi="宋体" w:eastAsia="宋体" w:cs="宋体"/>
          <w:sz w:val="30"/>
          <w:szCs w:val="30"/>
        </w:rPr>
        <w:t>日</w:t>
      </w:r>
      <w:r>
        <w:rPr>
          <w:rFonts w:hint="eastAsia" w:ascii="宋体" w:hAnsi="宋体" w:eastAsia="宋体" w:cs="宋体"/>
          <w:sz w:val="30"/>
          <w:szCs w:val="30"/>
          <w:lang w:val="en-US" w:eastAsia="zh-CN"/>
        </w:rPr>
        <w:t xml:space="preserve"> ( </w:t>
      </w:r>
      <w:r>
        <w:rPr>
          <w:rFonts w:hint="eastAsia" w:ascii="宋体" w:hAnsi="宋体" w:eastAsia="宋体" w:cs="宋体"/>
          <w:sz w:val="30"/>
          <w:szCs w:val="30"/>
        </w:rPr>
        <w:t xml:space="preserve">10月 </w:t>
      </w:r>
      <w:r>
        <w:rPr>
          <w:rFonts w:hint="eastAsia" w:ascii="宋体" w:hAnsi="宋体" w:eastAsia="宋体" w:cs="宋体"/>
          <w:sz w:val="30"/>
          <w:szCs w:val="30"/>
          <w:lang w:val="en-US" w:eastAsia="zh-CN"/>
        </w:rPr>
        <w:t>19</w:t>
      </w:r>
      <w:r>
        <w:rPr>
          <w:rFonts w:hint="eastAsia" w:ascii="宋体" w:hAnsi="宋体" w:eastAsia="宋体" w:cs="宋体"/>
          <w:sz w:val="30"/>
          <w:szCs w:val="30"/>
        </w:rPr>
        <w:t>日报到）</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b/>
          <w:bCs/>
          <w:sz w:val="30"/>
          <w:szCs w:val="30"/>
        </w:rPr>
        <w:t>会议地点：</w:t>
      </w:r>
      <w:r>
        <w:rPr>
          <w:rFonts w:hint="eastAsia" w:ascii="宋体" w:hAnsi="宋体" w:eastAsia="宋体" w:cs="宋体"/>
          <w:sz w:val="30"/>
          <w:szCs w:val="30"/>
        </w:rPr>
        <w:t>河南 南阳 (</w:t>
      </w:r>
      <w:r>
        <w:rPr>
          <w:rFonts w:hint="eastAsia" w:ascii="宋体" w:hAnsi="宋体" w:eastAsia="宋体" w:cs="宋体"/>
          <w:sz w:val="30"/>
          <w:szCs w:val="30"/>
          <w:lang w:val="en-US" w:eastAsia="zh-CN"/>
        </w:rPr>
        <w:t>详细地点见第二轮通知</w:t>
      </w:r>
      <w:r>
        <w:rPr>
          <w:rFonts w:hint="eastAsia" w:ascii="宋体" w:hAnsi="宋体" w:eastAsia="宋体" w:cs="宋体"/>
          <w:sz w:val="30"/>
          <w:szCs w:val="30"/>
        </w:rPr>
        <w:t>)</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会议主题：</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召开中国中医药研究促进会仲景医学分会 201</w:t>
      </w:r>
      <w:r>
        <w:rPr>
          <w:rFonts w:hint="eastAsia" w:ascii="宋体" w:hAnsi="宋体" w:eastAsia="宋体" w:cs="宋体"/>
          <w:sz w:val="30"/>
          <w:szCs w:val="30"/>
          <w:lang w:val="en-US" w:eastAsia="zh-CN"/>
        </w:rPr>
        <w:t>8</w:t>
      </w:r>
      <w:r>
        <w:rPr>
          <w:rFonts w:hint="eastAsia" w:ascii="宋体" w:hAnsi="宋体" w:eastAsia="宋体" w:cs="宋体"/>
          <w:sz w:val="30"/>
          <w:szCs w:val="30"/>
        </w:rPr>
        <w:t xml:space="preserve"> 年年会；</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纪念医圣张仲景诞辰 186</w:t>
      </w:r>
      <w:r>
        <w:rPr>
          <w:rFonts w:hint="eastAsia" w:ascii="宋体" w:hAnsi="宋体" w:eastAsia="宋体" w:cs="宋体"/>
          <w:sz w:val="30"/>
          <w:szCs w:val="30"/>
          <w:lang w:val="en-US" w:eastAsia="zh-CN"/>
        </w:rPr>
        <w:t>8</w:t>
      </w:r>
      <w:r>
        <w:rPr>
          <w:rFonts w:hint="eastAsia" w:ascii="宋体" w:hAnsi="宋体" w:eastAsia="宋体" w:cs="宋体"/>
          <w:sz w:val="30"/>
          <w:szCs w:val="30"/>
        </w:rPr>
        <w:t>周年经方论坛，谒拜仲景先师大型祭拜活动</w:t>
      </w:r>
      <w:r>
        <w:rPr>
          <w:rFonts w:hint="eastAsia" w:ascii="宋体" w:hAnsi="宋体" w:eastAsia="宋体" w:cs="宋体"/>
          <w:sz w:val="30"/>
          <w:szCs w:val="30"/>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rPr>
        <w:t>白云阁藏本《伤寒杂病论》</w:t>
      </w:r>
      <w:r>
        <w:rPr>
          <w:rFonts w:hint="eastAsia" w:ascii="宋体" w:hAnsi="宋体" w:eastAsia="宋体" w:cs="宋体"/>
          <w:sz w:val="30"/>
          <w:szCs w:val="30"/>
          <w:lang w:val="en-US" w:eastAsia="zh-CN"/>
        </w:rPr>
        <w:t>11</w:t>
      </w:r>
      <w:r>
        <w:rPr>
          <w:rFonts w:hint="eastAsia" w:ascii="宋体" w:hAnsi="宋体" w:eastAsia="宋体" w:cs="宋体"/>
          <w:sz w:val="30"/>
          <w:szCs w:val="30"/>
        </w:rPr>
        <w:t xml:space="preserve"> 期高级研修班</w:t>
      </w:r>
      <w:r>
        <w:rPr>
          <w:rFonts w:hint="eastAsia" w:ascii="宋体" w:hAnsi="宋体" w:eastAsia="宋体" w:cs="宋体"/>
          <w:sz w:val="30"/>
          <w:szCs w:val="30"/>
          <w:lang w:eastAsia="zh-CN"/>
        </w:rPr>
        <w:t>，仲景分会副会长、常务理事、理事参会，并准备课件大会交流，要求伤寒、经方内容。</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lang w:eastAsia="zh-CN"/>
        </w:rPr>
      </w:pPr>
      <w:r>
        <w:rPr>
          <w:rFonts w:hint="eastAsia" w:ascii="宋体" w:hAnsi="宋体" w:eastAsia="宋体" w:cs="宋体"/>
          <w:sz w:val="30"/>
          <w:szCs w:val="30"/>
          <w:lang w:val="en-US" w:eastAsia="zh-CN"/>
        </w:rPr>
        <w:t>《经方薪传 1869》一书的编写工作会议（探讨编写框架、确定编委会人选,如主编、副主编等）。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四、拟邀请专家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1.国医大师、中国中医药研究促进会仲景医学分会会长 唐祖宣教授</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2.首都国医名师、北京中医药大学 刘景源教授</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3.中药泰斗、四川省十大名医 祝之友教授</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4.南京中医药大学教授、南京中医药大学国际经方学院院长 黄煌教授</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5.中国中医药研究促进会仲景医学分会副会长兼秘书长 杨建宇教授</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6.中国中医药研究促进会仲景医学分会副会长、副秘书长、专家委员等。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五、会议征文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宋体" w:hAnsi="宋体" w:eastAsia="宋体" w:cs="宋体"/>
          <w:b w:val="0"/>
          <w:bCs w:val="0"/>
          <w:sz w:val="30"/>
          <w:szCs w:val="30"/>
          <w:lang w:val="en-US" w:eastAsia="zh-CN"/>
        </w:rPr>
      </w:pPr>
      <w:r>
        <w:rPr>
          <w:rFonts w:hint="eastAsia" w:ascii="宋体" w:hAnsi="宋体" w:eastAsia="宋体" w:cs="宋体"/>
          <w:b/>
          <w:bCs/>
          <w:sz w:val="30"/>
          <w:szCs w:val="30"/>
          <w:lang w:val="en-US" w:eastAsia="zh-CN"/>
        </w:rPr>
        <w:t xml:space="preserve">  </w:t>
      </w:r>
      <w:r>
        <w:rPr>
          <w:rFonts w:hint="eastAsia" w:ascii="宋体" w:hAnsi="宋体" w:eastAsia="宋体" w:cs="宋体"/>
          <w:b w:val="0"/>
          <w:bCs w:val="0"/>
          <w:sz w:val="30"/>
          <w:szCs w:val="30"/>
          <w:lang w:val="en-US" w:eastAsia="zh-CN"/>
        </w:rPr>
        <w:t xml:space="preserve"> 1）内容：1.中医，中西医结合医疗与科研机构、医药专病专科/学科建设发展交流；2.专病专科常用经方、名方临床应用及经典研讨；3.名老中医常用经方经验传承等。</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2）要求：论文资料真实，名词术语规范，运用法定计量单位。全文不超过3000字，Word 排版。</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300" w:firstLineChars="100"/>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sz w:val="30"/>
          <w:szCs w:val="30"/>
          <w:lang w:val="en-US" w:eastAsia="zh-CN"/>
        </w:rPr>
        <w:t>3）</w:t>
      </w:r>
      <w:r>
        <w:rPr>
          <w:rFonts w:hint="eastAsia" w:ascii="宋体" w:hAnsi="宋体" w:eastAsia="宋体" w:cs="宋体"/>
          <w:sz w:val="30"/>
          <w:szCs w:val="30"/>
        </w:rPr>
        <w:t xml:space="preserve">参会与否均可投稿，有无论文均可参会。 </w:t>
      </w:r>
      <w:r>
        <w:rPr>
          <w:rFonts w:hint="eastAsia" w:ascii="宋体" w:hAnsi="宋体" w:eastAsia="宋体" w:cs="宋体"/>
          <w:sz w:val="30"/>
          <w:szCs w:val="30"/>
          <w:lang w:eastAsia="zh-CN"/>
        </w:rPr>
        <w:t>投稿邮箱</w:t>
      </w:r>
      <w:r>
        <w:rPr>
          <w:rFonts w:hint="eastAsia" w:ascii="宋体" w:hAnsi="宋体" w:eastAsia="宋体" w:cs="宋体"/>
          <w:sz w:val="30"/>
          <w:szCs w:val="30"/>
        </w:rPr>
        <w:t>zhongjingfenhui@163.com，提倡所有参加学习的正高人员提供 1 小时 ppt 讲稿，最好伤寒经方内容，截止日期为</w:t>
      </w:r>
      <w:r>
        <w:rPr>
          <w:rFonts w:hint="eastAsia" w:ascii="宋体" w:hAnsi="宋体" w:eastAsia="宋体" w:cs="宋体"/>
          <w:sz w:val="30"/>
          <w:szCs w:val="30"/>
          <w:lang w:val="en-US" w:eastAsia="zh-CN"/>
        </w:rPr>
        <w:t>2018年10月1日</w:t>
      </w:r>
      <w:r>
        <w:rPr>
          <w:rFonts w:hint="eastAsia" w:ascii="宋体" w:hAnsi="宋体" w:eastAsia="宋体" w:cs="宋体"/>
          <w:sz w:val="30"/>
          <w:szCs w:val="30"/>
        </w:rPr>
        <w:t xml:space="preserve">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b/>
          <w:bCs/>
          <w:sz w:val="30"/>
          <w:szCs w:val="30"/>
          <w:lang w:eastAsia="zh-CN"/>
        </w:rPr>
        <w:t>六</w:t>
      </w:r>
      <w:r>
        <w:rPr>
          <w:rFonts w:hint="eastAsia" w:ascii="宋体" w:hAnsi="宋体" w:eastAsia="宋体" w:cs="宋体"/>
          <w:b/>
          <w:bCs/>
          <w:sz w:val="30"/>
          <w:szCs w:val="30"/>
        </w:rPr>
        <w:t>、会务安排</w:t>
      </w:r>
      <w:r>
        <w:rPr>
          <w:rFonts w:hint="eastAsia" w:ascii="宋体" w:hAnsi="宋体" w:eastAsia="宋体" w:cs="宋体"/>
          <w:sz w:val="30"/>
          <w:szCs w:val="30"/>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1）培训费 1</w:t>
      </w:r>
      <w:r>
        <w:rPr>
          <w:rFonts w:hint="eastAsia" w:ascii="宋体" w:hAnsi="宋体" w:eastAsia="宋体" w:cs="宋体"/>
          <w:sz w:val="30"/>
          <w:szCs w:val="30"/>
          <w:lang w:val="en-US" w:eastAsia="zh-CN"/>
        </w:rPr>
        <w:t>5</w:t>
      </w:r>
      <w:r>
        <w:rPr>
          <w:rFonts w:hint="eastAsia" w:ascii="宋体" w:hAnsi="宋体" w:eastAsia="宋体" w:cs="宋体"/>
          <w:sz w:val="30"/>
          <w:szCs w:val="30"/>
        </w:rPr>
        <w:t>80 元/人（含</w:t>
      </w:r>
      <w:r>
        <w:rPr>
          <w:rFonts w:hint="eastAsia" w:ascii="宋体" w:hAnsi="宋体" w:eastAsia="宋体" w:cs="宋体"/>
          <w:sz w:val="30"/>
          <w:szCs w:val="30"/>
          <w:lang w:eastAsia="zh-CN"/>
        </w:rPr>
        <w:t>会议费、</w:t>
      </w:r>
      <w:r>
        <w:rPr>
          <w:rFonts w:hint="eastAsia" w:ascii="宋体" w:hAnsi="宋体" w:eastAsia="宋体" w:cs="宋体"/>
          <w:sz w:val="30"/>
          <w:szCs w:val="30"/>
        </w:rPr>
        <w:t>资料费、经方大师网 3 年研修费），</w:t>
      </w:r>
      <w:r>
        <w:rPr>
          <w:rFonts w:hint="eastAsia" w:ascii="宋体" w:hAnsi="宋体" w:eastAsia="宋体" w:cs="宋体"/>
          <w:sz w:val="30"/>
          <w:szCs w:val="30"/>
          <w:lang w:eastAsia="zh-CN"/>
        </w:rPr>
        <w:t>仲景分会</w:t>
      </w:r>
      <w:r>
        <w:rPr>
          <w:rFonts w:hint="eastAsia" w:ascii="宋体" w:hAnsi="宋体" w:eastAsia="宋体" w:cs="宋体"/>
          <w:sz w:val="30"/>
          <w:szCs w:val="30"/>
        </w:rPr>
        <w:t xml:space="preserve">理事会成员会议费 </w:t>
      </w:r>
      <w:r>
        <w:rPr>
          <w:rFonts w:hint="eastAsia" w:ascii="宋体" w:hAnsi="宋体" w:eastAsia="宋体" w:cs="宋体"/>
          <w:sz w:val="30"/>
          <w:szCs w:val="30"/>
          <w:lang w:val="en-US" w:eastAsia="zh-CN"/>
        </w:rPr>
        <w:t>12</w:t>
      </w:r>
      <w:r>
        <w:rPr>
          <w:rFonts w:hint="eastAsia" w:ascii="宋体" w:hAnsi="宋体" w:eastAsia="宋体" w:cs="宋体"/>
          <w:sz w:val="30"/>
          <w:szCs w:val="30"/>
        </w:rPr>
        <w:t>00 元</w:t>
      </w:r>
      <w:r>
        <w:rPr>
          <w:rFonts w:hint="eastAsia" w:ascii="宋体" w:hAnsi="宋体" w:eastAsia="宋体" w:cs="宋体"/>
          <w:sz w:val="30"/>
          <w:szCs w:val="30"/>
          <w:lang w:eastAsia="zh-CN"/>
        </w:rPr>
        <w:t>，</w:t>
      </w:r>
      <w:r>
        <w:rPr>
          <w:rFonts w:hint="eastAsia" w:ascii="宋体" w:hAnsi="宋体" w:eastAsia="宋体" w:cs="宋体"/>
          <w:sz w:val="30"/>
          <w:szCs w:val="30"/>
        </w:rPr>
        <w:t>食宿统一安排，费用自理</w:t>
      </w:r>
      <w:r>
        <w:rPr>
          <w:rFonts w:hint="eastAsia" w:ascii="宋体" w:hAnsi="宋体" w:eastAsia="宋体" w:cs="宋体"/>
          <w:sz w:val="30"/>
          <w:szCs w:val="30"/>
          <w:lang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2</w:t>
      </w:r>
      <w:r>
        <w:rPr>
          <w:rFonts w:hint="eastAsia" w:ascii="宋体" w:hAnsi="宋体" w:eastAsia="宋体" w:cs="宋体"/>
          <w:sz w:val="30"/>
          <w:szCs w:val="30"/>
        </w:rPr>
        <w:t>）参加本次会议，可申请加入中国中医药研究促进会仲景医学分会，担任常务理事、理事等职务，获颁相应证书并优惠参加本会经方学术活动。（提前填写申请表格）</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3</w:t>
      </w:r>
      <w:r>
        <w:rPr>
          <w:rFonts w:hint="eastAsia" w:ascii="宋体" w:hAnsi="宋体" w:eastAsia="宋体" w:cs="宋体"/>
          <w:sz w:val="30"/>
          <w:szCs w:val="30"/>
        </w:rPr>
        <w:t>）</w:t>
      </w:r>
      <w:r>
        <w:rPr>
          <w:rFonts w:hint="eastAsia" w:ascii="宋体" w:hAnsi="宋体" w:eastAsia="宋体" w:cs="宋体"/>
          <w:sz w:val="30"/>
          <w:szCs w:val="30"/>
          <w:lang w:eastAsia="zh-CN"/>
        </w:rPr>
        <w:t>证书</w:t>
      </w:r>
      <w:r>
        <w:rPr>
          <w:rFonts w:hint="eastAsia" w:ascii="宋体" w:hAnsi="宋体" w:eastAsia="宋体" w:cs="宋体"/>
          <w:sz w:val="30"/>
          <w:szCs w:val="30"/>
        </w:rPr>
        <w:t>：凡学习考核成绩合格者，颁发研修结业证书，成绩优秀者，颁发优秀学员证书。</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b/>
          <w:bCs/>
          <w:sz w:val="30"/>
          <w:szCs w:val="30"/>
        </w:rPr>
      </w:pPr>
      <w:r>
        <w:rPr>
          <w:rFonts w:hint="eastAsia" w:ascii="宋体" w:hAnsi="宋体" w:eastAsia="宋体" w:cs="宋体"/>
          <w:b/>
          <w:bCs/>
          <w:sz w:val="30"/>
          <w:szCs w:val="30"/>
          <w:lang w:eastAsia="zh-CN"/>
        </w:rPr>
        <w:t>七</w:t>
      </w:r>
      <w:r>
        <w:rPr>
          <w:rFonts w:hint="eastAsia" w:ascii="宋体" w:hAnsi="宋体" w:eastAsia="宋体" w:cs="宋体"/>
          <w:b/>
          <w:bCs/>
          <w:sz w:val="30"/>
          <w:szCs w:val="30"/>
        </w:rPr>
        <w:t>、联系方式：</w:t>
      </w:r>
    </w:p>
    <w:p>
      <w:pPr>
        <w:keepNext w:val="0"/>
        <w:keepLines w:val="0"/>
        <w:pageBreakBefore w:val="0"/>
        <w:widowControl/>
        <w:tabs>
          <w:tab w:val="left" w:pos="1580"/>
          <w:tab w:val="left" w:pos="4140"/>
        </w:tabs>
        <w:kinsoku/>
        <w:wordWrap/>
        <w:overflowPunct/>
        <w:topLinePunct w:val="0"/>
        <w:autoSpaceDE/>
        <w:autoSpaceDN/>
        <w:bidi w:val="0"/>
        <w:adjustRightInd/>
        <w:snapToGrid/>
        <w:spacing w:line="520" w:lineRule="exact"/>
        <w:ind w:left="0" w:leftChars="0" w:right="0" w:rightChars="0" w:firstLine="600" w:firstLineChars="200"/>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王晨15910993108</w:t>
      </w:r>
      <w:r>
        <w:rPr>
          <w:rFonts w:hint="eastAsia" w:ascii="宋体" w:hAnsi="宋体" w:eastAsia="宋体" w:cs="宋体"/>
          <w:sz w:val="30"/>
          <w:szCs w:val="30"/>
        </w:rPr>
        <w:tab/>
      </w:r>
      <w:r>
        <w:rPr>
          <w:rFonts w:hint="eastAsia" w:ascii="宋体" w:hAnsi="宋体" w:eastAsia="宋体" w:cs="宋体"/>
          <w:sz w:val="30"/>
          <w:szCs w:val="30"/>
        </w:rPr>
        <w:t>杨建宇 13520823252</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网站查询：</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"http://www.zhjfds.com（中华经方大师网）" </w:instrText>
      </w:r>
      <w:r>
        <w:rPr>
          <w:rFonts w:hint="eastAsia" w:ascii="宋体" w:hAnsi="宋体" w:eastAsia="宋体" w:cs="宋体"/>
          <w:sz w:val="30"/>
          <w:szCs w:val="30"/>
        </w:rPr>
        <w:fldChar w:fldCharType="separate"/>
      </w:r>
      <w:r>
        <w:rPr>
          <w:rStyle w:val="4"/>
          <w:rFonts w:hint="eastAsia" w:ascii="宋体" w:hAnsi="宋体" w:eastAsia="宋体" w:cs="宋体"/>
          <w:sz w:val="30"/>
          <w:szCs w:val="30"/>
        </w:rPr>
        <w:t>http://www.zhjfds.com（中华经方大师网）</w:t>
      </w:r>
      <w:r>
        <w:rPr>
          <w:rFonts w:hint="eastAsia" w:ascii="宋体" w:hAnsi="宋体" w:eastAsia="宋体" w:cs="宋体"/>
          <w:sz w:val="30"/>
          <w:szCs w:val="30"/>
        </w:rPr>
        <w:fldChar w:fldCharType="end"/>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让我们谒拜先师，寻根中医药本根，再读仲圣巨著原文，探究经方临床精神，走向明医之巅，再创名医辉煌，共谱杏林新篇章！</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宋体" w:hAnsi="宋体" w:eastAsia="宋体" w:cs="宋体"/>
          <w:sz w:val="31"/>
        </w:rPr>
      </w:pPr>
      <w:r>
        <w:rPr>
          <w:rFonts w:hint="eastAsia" w:ascii="宋体" w:hAnsi="宋体" w:eastAsia="宋体" w:cs="宋体"/>
          <w:sz w:val="31"/>
          <w:lang w:val="en-US" w:eastAsia="zh-CN"/>
        </w:rPr>
        <w:t xml:space="preserve">   </w:t>
      </w:r>
      <w:r>
        <w:rPr>
          <w:rFonts w:hint="eastAsia" w:ascii="宋体" w:hAnsi="宋体" w:eastAsia="宋体" w:cs="宋体"/>
          <w:sz w:val="31"/>
        </w:rPr>
        <w:t>附：</w:t>
      </w:r>
      <w:r>
        <w:rPr>
          <w:rFonts w:hint="eastAsia" w:ascii="宋体" w:hAnsi="宋体" w:eastAsia="宋体" w:cs="宋体"/>
          <w:sz w:val="31"/>
          <w:lang w:eastAsia="zh-CN"/>
        </w:rPr>
        <w:t>参会回执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ascii="Times New Roman" w:hAnsi="Times New Roman" w:eastAsia="Times New Roman"/>
        </w:rPr>
      </w:pPr>
    </w:p>
    <w:p>
      <w:pPr>
        <w:spacing w:line="200" w:lineRule="exact"/>
        <w:rPr>
          <w:rFonts w:ascii="Times New Roman" w:hAnsi="Times New Roman" w:eastAsia="Times New Roman"/>
        </w:rPr>
      </w:pPr>
      <w:r>
        <w:rPr>
          <w:rFonts w:hint="eastAsia" w:ascii="Times New Roman" w:hAnsi="Times New Roman" w:eastAsia="宋体"/>
          <w:lang w:eastAsia="zh-CN"/>
        </w:rPr>
        <w:drawing>
          <wp:anchor distT="0" distB="0" distL="114300" distR="114300" simplePos="0" relativeHeight="251659264" behindDoc="1" locked="0" layoutInCell="1" allowOverlap="1">
            <wp:simplePos x="0" y="0"/>
            <wp:positionH relativeFrom="column">
              <wp:posOffset>3371850</wp:posOffset>
            </wp:positionH>
            <wp:positionV relativeFrom="paragraph">
              <wp:posOffset>12700</wp:posOffset>
            </wp:positionV>
            <wp:extent cx="1741170" cy="1741170"/>
            <wp:effectExtent l="0" t="0" r="11430" b="11430"/>
            <wp:wrapNone/>
            <wp:docPr id="3" name="图片 3" descr="促进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促进会2"/>
                    <pic:cNvPicPr>
                      <a:picLocks noChangeAspect="1"/>
                    </pic:cNvPicPr>
                  </pic:nvPicPr>
                  <pic:blipFill>
                    <a:blip r:embed="rId6"/>
                    <a:stretch>
                      <a:fillRect/>
                    </a:stretch>
                  </pic:blipFill>
                  <pic:spPr>
                    <a:xfrm>
                      <a:off x="0" y="0"/>
                      <a:ext cx="1741170" cy="1741170"/>
                    </a:xfrm>
                    <a:prstGeom prst="rect">
                      <a:avLst/>
                    </a:prstGeom>
                  </pic:spPr>
                </pic:pic>
              </a:graphicData>
            </a:graphic>
          </wp:anchor>
        </w:drawing>
      </w:r>
    </w:p>
    <w:p>
      <w:pPr>
        <w:spacing w:line="200" w:lineRule="exact"/>
        <w:rPr>
          <w:rFonts w:ascii="Times New Roman" w:hAnsi="Times New Roman" w:eastAsia="Times New Roman"/>
        </w:rPr>
      </w:pPr>
    </w:p>
    <w:p>
      <w:pPr>
        <w:spacing w:line="200" w:lineRule="exact"/>
        <w:rPr>
          <w:rFonts w:hint="eastAsia" w:ascii="Times New Roman" w:hAnsi="Times New Roman" w:eastAsia="宋体"/>
          <w:lang w:eastAsia="zh-C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8" w:lineRule="exact"/>
        <w:rPr>
          <w:rFonts w:ascii="Times New Roman" w:hAnsi="Times New Roman" w:eastAsia="Times New Roman"/>
        </w:rPr>
      </w:pPr>
    </w:p>
    <w:p>
      <w:pPr>
        <w:spacing w:line="0" w:lineRule="atLeast"/>
        <w:ind w:left="5120"/>
        <w:rPr>
          <w:rFonts w:ascii="宋体" w:hAnsi="宋体" w:eastAsia="宋体"/>
          <w:sz w:val="32"/>
        </w:rPr>
      </w:pPr>
      <w:r>
        <w:rPr>
          <w:rFonts w:ascii="宋体" w:hAnsi="宋体" w:eastAsia="宋体"/>
          <w:sz w:val="32"/>
        </w:rPr>
        <w:t>中国中医药研究促进会</w:t>
      </w:r>
    </w:p>
    <w:p>
      <w:pPr>
        <w:spacing w:line="234" w:lineRule="exact"/>
        <w:rPr>
          <w:rFonts w:ascii="Times New Roman" w:hAnsi="Times New Roman" w:eastAsia="Times New Roman"/>
        </w:rPr>
      </w:pPr>
    </w:p>
    <w:p>
      <w:pPr>
        <w:spacing w:line="0" w:lineRule="atLeast"/>
        <w:ind w:left="5440"/>
        <w:rPr>
          <w:rFonts w:ascii="宋体" w:hAnsi="宋体" w:eastAsia="宋体"/>
          <w:sz w:val="32"/>
        </w:rPr>
      </w:pPr>
      <w:r>
        <w:rPr>
          <w:rFonts w:ascii="Arial" w:hAnsi="Arial" w:eastAsia="Arial"/>
          <w:sz w:val="32"/>
        </w:rPr>
        <w:t>201</w:t>
      </w:r>
      <w:r>
        <w:rPr>
          <w:rFonts w:hint="eastAsia" w:ascii="Arial" w:hAnsi="Arial" w:eastAsia="宋体"/>
          <w:sz w:val="32"/>
          <w:lang w:val="en-US" w:eastAsia="zh-CN"/>
        </w:rPr>
        <w:t>8</w:t>
      </w:r>
      <w:r>
        <w:rPr>
          <w:rFonts w:ascii="宋体" w:hAnsi="宋体" w:eastAsia="宋体"/>
          <w:sz w:val="32"/>
        </w:rPr>
        <w:t>年</w:t>
      </w:r>
      <w:r>
        <w:rPr>
          <w:rFonts w:hint="eastAsia" w:ascii="Arial" w:hAnsi="Arial" w:eastAsia="宋体"/>
          <w:sz w:val="32"/>
          <w:lang w:val="en-US" w:eastAsia="zh-CN"/>
        </w:rPr>
        <w:t>5</w:t>
      </w:r>
      <w:r>
        <w:rPr>
          <w:rFonts w:ascii="宋体" w:hAnsi="宋体" w:eastAsia="宋体"/>
          <w:sz w:val="32"/>
        </w:rPr>
        <w:t>月</w:t>
      </w:r>
      <w:r>
        <w:rPr>
          <w:rFonts w:hint="eastAsia" w:ascii="Arial" w:hAnsi="Arial" w:eastAsia="宋体"/>
          <w:sz w:val="32"/>
          <w:lang w:val="en-US" w:eastAsia="zh-CN"/>
        </w:rPr>
        <w:t>3</w:t>
      </w:r>
      <w:r>
        <w:rPr>
          <w:rFonts w:ascii="Arial" w:hAnsi="Arial" w:eastAsia="Arial"/>
          <w:sz w:val="32"/>
        </w:rPr>
        <w:t xml:space="preserve"> </w:t>
      </w:r>
      <w:r>
        <w:rPr>
          <w:rFonts w:ascii="宋体" w:hAnsi="宋体" w:eastAsia="宋体"/>
          <w:sz w:val="32"/>
        </w:rPr>
        <w:t>日</w:t>
      </w:r>
    </w:p>
    <w:p>
      <w:pPr>
        <w:spacing w:line="0" w:lineRule="atLeast"/>
        <w:ind w:left="5440"/>
        <w:rPr>
          <w:rFonts w:ascii="宋体" w:hAnsi="宋体" w:eastAsia="宋体"/>
          <w:sz w:val="32"/>
        </w:rPr>
        <w:sectPr>
          <w:footerReference r:id="rId3" w:type="default"/>
          <w:pgSz w:w="11900" w:h="16838"/>
          <w:pgMar w:top="1417" w:right="1587" w:bottom="1417" w:left="1587" w:header="0" w:footer="0" w:gutter="0"/>
          <w:cols w:space="0" w:num="1"/>
          <w:rtlGutter w:val="0"/>
          <w:docGrid w:linePitch="360" w:charSpace="0"/>
        </w:sectPr>
      </w:pPr>
    </w:p>
    <w:p>
      <w:pPr>
        <w:spacing w:line="48" w:lineRule="exact"/>
        <w:rPr>
          <w:rFonts w:ascii="Times New Roman" w:hAnsi="Times New Roman" w:eastAsia="Times New Roman"/>
        </w:rPr>
      </w:pPr>
      <w:bookmarkStart w:id="0" w:name="page4"/>
      <w:bookmarkEnd w:id="0"/>
    </w:p>
    <w:p>
      <w:pPr>
        <w:spacing w:line="200" w:lineRule="exact"/>
        <w:rPr>
          <w:rFonts w:ascii="Times New Roman" w:hAnsi="Times New Roman" w:eastAsia="Times New Roman"/>
        </w:rPr>
      </w:pPr>
    </w:p>
    <w:p/>
    <w:sectPr>
      <w:type w:val="continuous"/>
      <w:pgSz w:w="11900" w:h="16838"/>
      <w:pgMar w:top="1440" w:right="5900" w:bottom="1057" w:left="59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4BC"/>
    <w:multiLevelType w:val="singleLevel"/>
    <w:tmpl w:val="0B1854BC"/>
    <w:lvl w:ilvl="0" w:tentative="0">
      <w:start w:val="2"/>
      <w:numFmt w:val="chineseCounting"/>
      <w:suff w:val="nothing"/>
      <w:lvlText w:val="%1、"/>
      <w:lvlJc w:val="left"/>
      <w:rPr>
        <w:rFonts w:hint="eastAsia"/>
      </w:rPr>
    </w:lvl>
  </w:abstractNum>
  <w:abstractNum w:abstractNumId="1">
    <w:nsid w:val="5EE0FEC4"/>
    <w:multiLevelType w:val="singleLevel"/>
    <w:tmpl w:val="5EE0FEC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392CFA"/>
    <w:rsid w:val="43F01C49"/>
    <w:rsid w:val="48F944C4"/>
    <w:rsid w:val="4E3151CB"/>
    <w:rsid w:val="573E78DB"/>
    <w:rsid w:val="7D69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朝陽</cp:lastModifiedBy>
  <dcterms:modified xsi:type="dcterms:W3CDTF">2018-08-10T03:10:12Z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