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/>
          <w:b/>
          <w:color w:val="FF0000"/>
          <w:sz w:val="84"/>
          <w:szCs w:val="84"/>
        </w:rPr>
      </w:pPr>
      <w:r>
        <w:rPr>
          <w:rFonts w:hint="eastAsia"/>
          <w:b/>
          <w:color w:val="FF0000"/>
          <w:sz w:val="84"/>
          <w:szCs w:val="84"/>
        </w:rPr>
        <w:t>中</w:t>
      </w:r>
      <w:r>
        <w:rPr>
          <w:b/>
          <w:color w:val="FF0000"/>
          <w:sz w:val="84"/>
          <w:szCs w:val="84"/>
        </w:rPr>
        <w:t>国中医药信息研究</w:t>
      </w:r>
      <w:r>
        <w:rPr>
          <w:rFonts w:hint="eastAsia"/>
          <w:b/>
          <w:color w:val="FF0000"/>
          <w:sz w:val="84"/>
          <w:szCs w:val="84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/>
          <w:b/>
          <w:color w:val="FF0000"/>
          <w:sz w:val="84"/>
          <w:szCs w:val="84"/>
        </w:rPr>
        <w:t>中医</w:t>
      </w:r>
      <w:r>
        <w:rPr>
          <w:b/>
          <w:color w:val="FF0000"/>
          <w:sz w:val="84"/>
          <w:szCs w:val="84"/>
        </w:rPr>
        <w:t>药人才信息</w:t>
      </w:r>
      <w:r>
        <w:rPr>
          <w:rFonts w:hint="eastAsia"/>
          <w:b/>
          <w:color w:val="FF0000"/>
          <w:sz w:val="84"/>
          <w:szCs w:val="84"/>
        </w:rPr>
        <w:t>分会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341630</wp:posOffset>
                </wp:positionV>
                <wp:extent cx="5800725" cy="3810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38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2pt;margin-top:26.9pt;height:3pt;width:456.75pt;z-index:251660288;mso-width-relative:page;mso-height-relative:page;" filled="f" stroked="t" coordsize="21600,21600" o:gfxdata="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tS8lDXAAAABwEAAA8AAAAA&#10;AAAAAQAgAAAAIgAAAGRycy9kb3ducmV2LnhtbFBLAQIUABQAAAAIAIdO4kCpiWQc3AEAAIADAAAO&#10;AAAAAAAAAAEAIAAAACYBAABkcnMvZTJvRG9jLnhtbFBLBQYAAAAABgAGAFkBAAB0BQAAAAA=&#10;">
                <v:fill on="f" focussize="0,0"/>
                <v:stroke weight="1.5pt" color="#FF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中</w:t>
      </w:r>
      <w:r>
        <w:rPr>
          <w:rFonts w:ascii="仿宋" w:hAnsi="仿宋" w:eastAsia="仿宋" w:cs="仿宋"/>
          <w:b/>
          <w:bCs/>
          <w:sz w:val="32"/>
          <w:szCs w:val="32"/>
        </w:rPr>
        <w:t>信会人才字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[</w:t>
      </w:r>
      <w:r>
        <w:rPr>
          <w:rFonts w:ascii="仿宋" w:hAnsi="仿宋" w:eastAsia="仿宋" w:cs="仿宋"/>
          <w:b/>
          <w:bCs/>
          <w:sz w:val="32"/>
          <w:szCs w:val="32"/>
        </w:rPr>
        <w:t>2017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]</w:t>
      </w:r>
      <w:r>
        <w:rPr>
          <w:rFonts w:ascii="仿宋" w:hAnsi="仿宋" w:eastAsia="仿宋" w:cs="仿宋"/>
          <w:b/>
          <w:bCs/>
          <w:sz w:val="32"/>
          <w:szCs w:val="32"/>
        </w:rPr>
        <w:t>00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72"/>
          <w:szCs w:val="72"/>
          <w:u w:val="singl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关于召开第四届中国中医药信息大会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暨首届全国中医药人才发展论坛的通知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各有关单位及专家：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93939"/>
          <w:spacing w:val="0"/>
          <w:sz w:val="28"/>
          <w:szCs w:val="28"/>
          <w:shd w:val="clear" w:fill="FFFFFF"/>
        </w:rPr>
        <w:t>人才是科技进步、社会发展的重要资源，中医药作为我国特有的优势资源，其人才培养在中医药传承发展中显得尤为重要。近年来，我国不断加强中医师承体系建设，但是高层次人才略显不足，民间中医“转正”制度尚需完善，种种问题摆在面前，亟需我国多方面的改革探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393939"/>
          <w:spacing w:val="0"/>
          <w:sz w:val="28"/>
          <w:szCs w:val="28"/>
          <w:shd w:val="clear" w:fill="FFFFFF"/>
        </w:rPr>
        <w:t>国家卫生计生委副主任、国家中医药管理局局长王国强曾表示，“中医药的发展关键是人才，怎样建立起以中医药高等教育培养为主体，同时通过毕业后教育、继续教育等形成终身教育，并把师承教育贯穿在全过程当中，形成中国特色的中医药人才培养机制，是我们积极探索改革的一个很重要的方面。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为了响应国家政策号召，顺应行业需求，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auto"/>
          <w:lang w:val="en-US" w:eastAsia="zh-CN" w:bidi="ar"/>
        </w:rPr>
        <w:t>培养更多的高精尖的中医药人才，作为总会的分支机构，在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中国中医药信息研究会召开第四届中国中医药信息大会之际，同时召开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auto"/>
          <w:lang w:val="en-US" w:eastAsia="zh-CN" w:bidi="ar"/>
        </w:rPr>
        <w:t>“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首届全国中医药人才发展论坛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auto"/>
          <w:lang w:val="en-US" w:eastAsia="zh-CN" w:bidi="ar"/>
        </w:rPr>
        <w:t>”，望相关单位积极组织人选参加，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现就大会有关事项通知如下：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一、大会时间、地点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    大会时间：2017年7月28日-30日。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首届全国中医药人才发展论坛：2017年7月29日下午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大会地点：北京会议中心（请关注中国中医药信息研究会网站通知http://www.ciatcm.org/）。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二、大会组织机构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373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主办单位：中国中医药信息研究会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373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承办单位：中医药人才信息分会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373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协办单位：全国名老中医药专家刘景源传承工作室、世中联山庄温泉疗养研究专委会、中国中医药研究促进会仲景医学分会、中华经方大师网、北京中联国康医学研究院、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北京世中联中和国际医学研究院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 支持单位：中华中医药学会、中国中医药报社、中国中医药出版社、中国民间中医医药研究开发协会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三、大会主要内容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 （一）主题演讲。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大会将邀请中国工程院院士、国医大师及国内著名专家学者，做专题主旨报告。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 （二）分论坛学术交流。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1.召开中医药信息人才分会2017年学术年会；2.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8"/>
          <w:szCs w:val="28"/>
          <w:shd w:val="clear" w:color="auto" w:fill="auto"/>
          <w:lang w:val="en-US" w:eastAsia="zh-CN" w:bidi="ar"/>
        </w:rPr>
        <w:t>千家中医医院万名经方人才提升工程实施周年总结；3.中和经方精方走基层进社区活动进展汇报；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4.基层仲景经方名家专题；5.基层医养领军人物专题；6.社区中医养生先进人才专题；7.社区中医药药学科带头人专题；8.基层名中医学术经验传承人专题；9.中医世家杰出代表专题；10.外治手法绝技人才专题；11.针灸、针刀特色技法人才专题；12.名老中医药专家学术思想传承与发展专题等。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8"/>
          <w:szCs w:val="28"/>
          <w:shd w:val="clear" w:color="auto" w:fill="auto"/>
          <w:lang w:val="en-US" w:eastAsia="zh-CN" w:bidi="ar"/>
        </w:rPr>
        <w:t>（本次中医药人才信息分会2017年学术年会将增补部分常务理事和理事，请各单位积极推荐人选）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（三）优秀论文交流与学分授予。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大会组织论文征集活动，评选优秀论文，并颁发优秀论文证书。参加本次大会并全程参加分论坛的人员，将授予国家级中医药继续教育项目I类学分6分或国家一级学会继续教育项目Ⅱ类学分6分。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会议费用：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（一）参会注册。为保证会议代表住宿，请参会人员提前通过电子邮件注册，并按要求缴费和预定酒店床位。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（二）会议费1200元/人（总会会员及本分会理事1000元/人，在校学生凭学生证600元/人），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交通食宿费用自理，由所在单位按相关规定报销。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五、大会征文及要求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 （一）征文内容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   1.中医药人才培养的现状和发展；2.中医药养生、保健、康复、健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康管理与促进；3.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基层医师仲景经方的应用和思考；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4.中医药信息教育发展、中医药信息人才培养等方面的经验交流与分享；5.中药信息平台建设、中药咨询开发与促进及安全性评估等；6.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名老中医药专家学术思想与经方临床应用；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7.其它有关中医药信息化建设的相关论文。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 （二）征文交流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  征文截止后组织有关专家组成征文评委会，依据科学、创新、公平、公正的原则对所有征文进行评选，被评为优秀的论文，推荐参加分论坛交流，并入选我会优秀论文集；部分优秀论文将推荐到相关期刊发表。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 （三）论文稿件要求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   1.论文题目下须注明作者姓名、出生年份、性别、单位、职务/职称、联系电话、E-mail、通讯地址及邮政编码。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2.文章字数不超过3000字，正文前附加200字左右（中文）内容摘要及3-5个关键词（中文）。   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  3.征文截止日期：2017年7月15日。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六、大会联系方式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  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 凡投稿者，请将有关资料提交中医药人才信息分会会务组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 联系人：王 晨 15910993108，电子邮件：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t>rcxxfh@</w:t>
      </w:r>
      <w:r>
        <w:rPr>
          <w:rFonts w:hint="eastAsia" w:ascii="仿宋" w:hAnsi="仿宋" w:eastAsia="仿宋" w:cs="仿宋"/>
          <w:b/>
          <w:bCs/>
          <w:i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/>
          <w:bCs/>
          <w:i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instrText xml:space="preserve"> HYPERLINK "mailto:xxyjh1996@163.com" </w:instrText>
      </w:r>
      <w:r>
        <w:rPr>
          <w:rFonts w:hint="eastAsia" w:ascii="仿宋" w:hAnsi="仿宋" w:eastAsia="仿宋" w:cs="仿宋"/>
          <w:b/>
          <w:bCs/>
          <w:i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i w:val="0"/>
          <w:caps w:val="0"/>
          <w:color w:val="0000FF"/>
          <w:spacing w:val="0"/>
          <w:sz w:val="28"/>
          <w:szCs w:val="28"/>
          <w:u w:val="none"/>
          <w:shd w:val="clear" w:fill="FFFFFF"/>
          <w:lang w:val="en-US"/>
        </w:rPr>
        <w:t>163.com</w:t>
      </w:r>
      <w:r>
        <w:rPr>
          <w:rFonts w:hint="eastAsia" w:ascii="仿宋" w:hAnsi="仿宋" w:eastAsia="仿宋" w:cs="仿宋"/>
          <w:b/>
          <w:bCs/>
          <w:i w:val="0"/>
          <w:caps w:val="0"/>
          <w:color w:val="0000FF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 地   址：北京东直门内南小街16号中国中医科学院大白楼830室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373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152400</wp:posOffset>
            </wp:positionV>
            <wp:extent cx="2314575" cy="2076450"/>
            <wp:effectExtent l="0" t="0" r="0" b="0"/>
            <wp:wrapNone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9200000">
                      <a:off x="0" y="0"/>
                      <a:ext cx="23145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373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4193540</wp:posOffset>
            </wp:positionH>
            <wp:positionV relativeFrom="paragraph">
              <wp:posOffset>5387340</wp:posOffset>
            </wp:positionV>
            <wp:extent cx="2314575" cy="2076450"/>
            <wp:effectExtent l="0" t="0" r="0" b="0"/>
            <wp:wrapNone/>
            <wp:docPr id="15" name="图片 2" descr="中医药人才信息分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中医药人才信息分会"/>
                    <pic:cNvPicPr>
                      <a:picLocks noChangeAspect="1"/>
                    </pic:cNvPicPr>
                  </pic:nvPicPr>
                  <pic:blipFill>
                    <a:blip r:embed="rId6">
                      <a:lum contrast="-6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373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中国中医药信息研究</w:t>
      </w:r>
      <w:r>
        <w:rPr>
          <w:rFonts w:hint="eastAsia" w:ascii="仿宋" w:hAnsi="仿宋" w:eastAsia="仿宋" w:cs="仿宋"/>
          <w:sz w:val="30"/>
          <w:szCs w:val="30"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4193540</wp:posOffset>
            </wp:positionH>
            <wp:positionV relativeFrom="paragraph">
              <wp:posOffset>5387340</wp:posOffset>
            </wp:positionV>
            <wp:extent cx="2314575" cy="2076450"/>
            <wp:effectExtent l="0" t="0" r="0" b="0"/>
            <wp:wrapNone/>
            <wp:docPr id="16" name="图片 3" descr="中医药人才信息分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中医药人才信息分会"/>
                    <pic:cNvPicPr>
                      <a:picLocks noChangeAspect="1"/>
                    </pic:cNvPicPr>
                  </pic:nvPicPr>
                  <pic:blipFill>
                    <a:blip r:embed="rId6">
                      <a:lum contrast="-6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会中医药人才信息分会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                               2017年6月8日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报送：中国中医药信息研究会；本分会正副会长、秘书长</w:t>
      </w:r>
    </w:p>
    <w:p>
      <w:pPr>
        <w:spacing w:line="4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附：参会回执表</w:t>
      </w:r>
    </w:p>
    <w:p>
      <w:pPr>
        <w:spacing w:line="4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7"/>
        <w:tblpPr w:leftFromText="180" w:rightFromText="180" w:vertAnchor="page" w:horzAnchor="page" w:tblpX="712" w:tblpY="2487"/>
        <w:tblW w:w="10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840"/>
        <w:gridCol w:w="90"/>
        <w:gridCol w:w="1153"/>
        <w:gridCol w:w="137"/>
        <w:gridCol w:w="1125"/>
        <w:gridCol w:w="1151"/>
        <w:gridCol w:w="259"/>
        <w:gridCol w:w="650"/>
        <w:gridCol w:w="1290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84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84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4345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职务/职称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640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434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369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434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网址</w:t>
            </w:r>
          </w:p>
        </w:tc>
        <w:tc>
          <w:tcPr>
            <w:tcW w:w="369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95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申请任职</w:t>
            </w:r>
          </w:p>
        </w:tc>
        <w:tc>
          <w:tcPr>
            <w:tcW w:w="9194" w:type="dxa"/>
            <w:gridSpan w:val="1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副会长 口      常务理事 口    理 事 口      学术秘书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5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参会人数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房间预订</w:t>
            </w:r>
          </w:p>
        </w:tc>
        <w:tc>
          <w:tcPr>
            <w:tcW w:w="5974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单人间口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标准间：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单住口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合住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95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提交论文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是口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否口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论文题目</w:t>
            </w:r>
          </w:p>
        </w:tc>
        <w:tc>
          <w:tcPr>
            <w:tcW w:w="5974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</w:trPr>
        <w:tc>
          <w:tcPr>
            <w:tcW w:w="10589" w:type="dxa"/>
            <w:gridSpan w:val="11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支付方式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 w:right="100" w:rightChars="5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对私：会计账户：王丽娟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账号信息：6221881000035755388 （邮政银行）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3324225</wp:posOffset>
                  </wp:positionH>
                  <wp:positionV relativeFrom="paragraph">
                    <wp:posOffset>273050</wp:posOffset>
                  </wp:positionV>
                  <wp:extent cx="1497965" cy="1524000"/>
                  <wp:effectExtent l="0" t="0" r="6985" b="0"/>
                  <wp:wrapNone/>
                  <wp:docPr id="2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对公：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开户名称：北京世中联中和国际医学研究院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   单位账号：1105 0172 3600 0000 1132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   开户地址：中国建设银行北京市通州区支行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after="200" w:line="240" w:lineRule="exact"/>
              <w:ind w:leftChars="0" w:right="105" w:rightChars="5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2.微信支付：扫码即可支付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2001280" behindDoc="1" locked="0" layoutInCell="1" allowOverlap="1">
                  <wp:simplePos x="0" y="0"/>
                  <wp:positionH relativeFrom="column">
                    <wp:posOffset>3980815</wp:posOffset>
                  </wp:positionH>
                  <wp:positionV relativeFrom="paragraph">
                    <wp:posOffset>6175375</wp:posOffset>
                  </wp:positionV>
                  <wp:extent cx="1104900" cy="1122680"/>
                  <wp:effectExtent l="0" t="0" r="0" b="1270"/>
                  <wp:wrapNone/>
                  <wp:docPr id="20" name="图片 2" descr="QQ图片20170222092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" descr="QQ图片2017022209240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after="200" w:line="240" w:lineRule="exact"/>
              <w:ind w:leftChars="0" w:right="105" w:rightChars="5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999232" behindDoc="1" locked="0" layoutInCell="1" allowOverlap="1">
                  <wp:simplePos x="0" y="0"/>
                  <wp:positionH relativeFrom="column">
                    <wp:posOffset>3980815</wp:posOffset>
                  </wp:positionH>
                  <wp:positionV relativeFrom="paragraph">
                    <wp:posOffset>6175375</wp:posOffset>
                  </wp:positionV>
                  <wp:extent cx="1104900" cy="1122680"/>
                  <wp:effectExtent l="0" t="0" r="0" b="1270"/>
                  <wp:wrapNone/>
                  <wp:docPr id="19" name="图片 2" descr="QQ图片20170222092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" descr="QQ图片2017022209240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after="200" w:line="240" w:lineRule="exact"/>
              <w:ind w:right="105" w:rightChars="5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3.咨询电话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王晨  15910993108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after="200" w:line="240" w:lineRule="exact"/>
              <w:ind w:left="0" w:leftChars="0" w:right="105" w:rightChars="5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4.联 系 人：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>
      <w:pPr>
        <w:spacing w:line="4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4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134" w:right="1587" w:bottom="85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-繁">
    <w:panose1 w:val="02000500000000000000"/>
    <w:charset w:val="86"/>
    <w:family w:val="auto"/>
    <w:pitch w:val="default"/>
    <w:sig w:usb0="A00002BF" w:usb1="1ACF7CFA" w:usb2="00000016" w:usb3="00000000" w:csb0="00060007" w:csb1="0000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迷你简行楷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品尚黑">
    <w:panose1 w:val="020F0400000000000000"/>
    <w:charset w:val="86"/>
    <w:family w:val="auto"/>
    <w:pitch w:val="default"/>
    <w:sig w:usb0="A00002FF" w:usb1="68C7FEFF" w:usb2="00000012" w:usb3="00000000" w:csb0="00040000" w:csb1="00000000"/>
  </w:font>
  <w:font w:name="方正字迹-吕建德字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硬笔行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瘦金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華康流風體">
    <w:panose1 w:val="03000309000000000000"/>
    <w:charset w:val="86"/>
    <w:family w:val="auto"/>
    <w:pitch w:val="default"/>
    <w:sig w:usb0="80000001" w:usb1="28091800" w:usb2="00000016" w:usb3="00000000" w:csb0="00040000" w:csb1="00000000"/>
  </w:font>
  <w:font w:name="行楷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习字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迷你简新魏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特粗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隶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1FF3"/>
    <w:multiLevelType w:val="singleLevel"/>
    <w:tmpl w:val="593A1FF3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F1CD8"/>
    <w:rsid w:val="0E2A683C"/>
    <w:rsid w:val="115E5E9F"/>
    <w:rsid w:val="180E15A7"/>
    <w:rsid w:val="1E1640A7"/>
    <w:rsid w:val="2B2506F4"/>
    <w:rsid w:val="342E3C68"/>
    <w:rsid w:val="4CE06AD4"/>
    <w:rsid w:val="51834637"/>
    <w:rsid w:val="539643F0"/>
    <w:rsid w:val="5D236733"/>
    <w:rsid w:val="715D29B5"/>
    <w:rsid w:val="77BB09B9"/>
    <w:rsid w:val="784C342B"/>
    <w:rsid w:val="793031D3"/>
    <w:rsid w:val="7D3A75E7"/>
    <w:rsid w:val="7E282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2017-06-14T03:24:03Z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